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E" w:rsidRDefault="00C423AE">
      <w:pPr>
        <w:pStyle w:val="Styl"/>
      </w:pPr>
    </w:p>
    <w:p w:rsidR="00DC6C87" w:rsidRDefault="00DC6C87" w:rsidP="00E04FE2">
      <w:pPr>
        <w:pStyle w:val="Styl"/>
        <w:spacing w:line="254" w:lineRule="exact"/>
        <w:rPr>
          <w:rFonts w:ascii="Times New Roman" w:hAnsi="Times New Roman" w:cs="Times New Roman"/>
          <w:b/>
          <w:w w:val="106"/>
        </w:rPr>
      </w:pPr>
    </w:p>
    <w:p w:rsidR="00E04FE2" w:rsidRDefault="00E04FE2" w:rsidP="00E04FE2">
      <w:pPr>
        <w:pStyle w:val="Styl"/>
        <w:spacing w:line="254" w:lineRule="exact"/>
        <w:rPr>
          <w:rFonts w:ascii="Times New Roman" w:hAnsi="Times New Roman" w:cs="Times New Roman"/>
          <w:b/>
          <w:w w:val="106"/>
        </w:rPr>
      </w:pPr>
    </w:p>
    <w:p w:rsidR="00DC6C87" w:rsidRPr="00DC6C87" w:rsidRDefault="00E04FE2" w:rsidP="00E04FE2">
      <w:pPr>
        <w:pStyle w:val="Styl"/>
        <w:jc w:val="center"/>
        <w:rPr>
          <w:rFonts w:ascii="Times New Roman" w:hAnsi="Times New Roman" w:cs="Times New Roman"/>
          <w:b/>
          <w:w w:val="106"/>
        </w:rPr>
      </w:pPr>
      <w:r w:rsidRPr="00DC6C87">
        <w:rPr>
          <w:rFonts w:ascii="Times New Roman" w:hAnsi="Times New Roman" w:cs="Times New Roman"/>
          <w:b/>
          <w:w w:val="106"/>
        </w:rPr>
        <w:t>SZCZEGÓŁOWE KRYTERIA OCENY WNIOSKÓW</w:t>
      </w:r>
    </w:p>
    <w:p w:rsidR="00C423AE" w:rsidRDefault="00E04FE2" w:rsidP="00E04FE2">
      <w:pPr>
        <w:pStyle w:val="Styl"/>
        <w:ind w:left="4"/>
        <w:jc w:val="center"/>
        <w:rPr>
          <w:rFonts w:ascii="Times New Roman" w:hAnsi="Times New Roman" w:cs="Times New Roman"/>
          <w:b/>
          <w:w w:val="106"/>
        </w:rPr>
      </w:pPr>
      <w:r w:rsidRPr="00DC6C87">
        <w:rPr>
          <w:rFonts w:ascii="Times New Roman" w:hAnsi="Times New Roman" w:cs="Times New Roman"/>
          <w:b/>
          <w:w w:val="106"/>
        </w:rPr>
        <w:t xml:space="preserve">O REALIZACJĘ ZADANIA PUBLICZNEGO </w:t>
      </w:r>
      <w:r>
        <w:rPr>
          <w:rFonts w:ascii="Times New Roman" w:hAnsi="Times New Roman" w:cs="Times New Roman"/>
          <w:b/>
          <w:w w:val="106"/>
        </w:rPr>
        <w:t xml:space="preserve">                                              </w:t>
      </w:r>
      <w:r w:rsidR="0014420C">
        <w:rPr>
          <w:rFonts w:ascii="Times New Roman" w:hAnsi="Times New Roman" w:cs="Times New Roman"/>
          <w:b/>
          <w:w w:val="106"/>
        </w:rPr>
        <w:t xml:space="preserve">                         </w:t>
      </w:r>
      <w:r>
        <w:rPr>
          <w:rFonts w:ascii="Times New Roman" w:hAnsi="Times New Roman" w:cs="Times New Roman"/>
          <w:b/>
          <w:w w:val="106"/>
        </w:rPr>
        <w:t xml:space="preserve"> </w:t>
      </w:r>
      <w:r w:rsidRPr="00DC6C87">
        <w:rPr>
          <w:rFonts w:ascii="Times New Roman" w:hAnsi="Times New Roman" w:cs="Times New Roman"/>
          <w:b/>
          <w:w w:val="106"/>
        </w:rPr>
        <w:t>W RAMACH INICJATYWY LOKALNEJ</w:t>
      </w:r>
    </w:p>
    <w:p w:rsidR="00E04FE2" w:rsidRDefault="00E04FE2" w:rsidP="00E04FE2">
      <w:pPr>
        <w:pStyle w:val="Styl"/>
        <w:ind w:left="4"/>
        <w:jc w:val="center"/>
        <w:rPr>
          <w:rFonts w:ascii="Times New Roman" w:hAnsi="Times New Roman" w:cs="Times New Roman"/>
          <w:b/>
          <w:w w:val="106"/>
        </w:rPr>
      </w:pPr>
    </w:p>
    <w:p w:rsidR="00E04FE2" w:rsidRPr="00E04FE2" w:rsidRDefault="00E04FE2" w:rsidP="00E04FE2">
      <w:pPr>
        <w:pStyle w:val="Styl"/>
        <w:ind w:left="4"/>
        <w:jc w:val="center"/>
        <w:rPr>
          <w:rFonts w:ascii="Times New Roman" w:hAnsi="Times New Roman" w:cs="Times New Roman"/>
          <w:b/>
          <w:w w:val="106"/>
        </w:rPr>
      </w:pPr>
    </w:p>
    <w:tbl>
      <w:tblPr>
        <w:tblW w:w="9801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"/>
        <w:gridCol w:w="63"/>
        <w:gridCol w:w="6308"/>
        <w:gridCol w:w="8"/>
        <w:gridCol w:w="1589"/>
        <w:gridCol w:w="1521"/>
        <w:gridCol w:w="8"/>
      </w:tblGrid>
      <w:tr w:rsidR="00E04FE2" w:rsidRPr="005015D9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302"/>
          <w:jc w:val="center"/>
        </w:trPr>
        <w:tc>
          <w:tcPr>
            <w:tcW w:w="6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ind w:left="2236"/>
              <w:rPr>
                <w:rFonts w:ascii="Times New Roman" w:eastAsiaTheme="minorEastAsia" w:hAnsi="Times New Roman" w:cs="Times New Roman"/>
                <w:b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w w:val="105"/>
              </w:rPr>
              <w:t xml:space="preserve">Kryteria oceny 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B873B0" w:rsidP="005015D9">
            <w:pPr>
              <w:pStyle w:val="Styl"/>
              <w:ind w:left="2236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35pt;margin-top:8.4pt;width:70.15pt;height:57.85pt;z-index:251660288;mso-position-horizontal-relative:text;mso-position-vertical-relative:text;mso-width-relative:margin;mso-height-relative:margin" strokecolor="white" strokeweight="0">
                  <v:textbox style="mso-next-textbox:#_x0000_s1026">
                    <w:txbxContent>
                      <w:p w:rsidR="005015D9" w:rsidRPr="005015D9" w:rsidRDefault="0014420C" w:rsidP="005015D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Uzyskane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br/>
                          <w:t>punkty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w w:val="105"/>
              </w:rPr>
              <w:t xml:space="preserve">Maksymalna </w:t>
            </w:r>
          </w:p>
          <w:p w:rsidR="00E04FE2" w:rsidRPr="005015D9" w:rsidRDefault="00E04FE2" w:rsidP="00EF7E99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w w:val="105"/>
              </w:rPr>
              <w:t xml:space="preserve">liczba </w:t>
            </w:r>
          </w:p>
          <w:p w:rsidR="00E04FE2" w:rsidRPr="005015D9" w:rsidRDefault="00E04FE2" w:rsidP="00EF7E99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w w:val="105"/>
              </w:rPr>
              <w:t xml:space="preserve">punktów </w:t>
            </w:r>
          </w:p>
        </w:tc>
      </w:tr>
      <w:tr w:rsidR="00E04FE2" w:rsidRPr="005015D9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6"/>
          <w:jc w:val="center"/>
        </w:trPr>
        <w:tc>
          <w:tcPr>
            <w:tcW w:w="6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ind w:left="2236"/>
              <w:rPr>
                <w:rFonts w:ascii="Times New Roman" w:eastAsiaTheme="minorEastAsia" w:hAnsi="Times New Roman" w:cs="Times New Roman"/>
                <w:w w:val="105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ind w:left="2236"/>
              <w:rPr>
                <w:rFonts w:ascii="Times New Roman" w:eastAsiaTheme="minorEastAsia" w:hAnsi="Times New Roman" w:cs="Times New Roman"/>
                <w:w w:val="105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</w:p>
        </w:tc>
      </w:tr>
      <w:tr w:rsidR="00E04FE2" w:rsidRPr="005015D9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6"/>
          <w:jc w:val="center"/>
        </w:trPr>
        <w:tc>
          <w:tcPr>
            <w:tcW w:w="6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F7E99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34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Zgodność wniosku z dokumentami strategicznymi i planami </w:t>
            </w:r>
          </w:p>
          <w:p w:rsidR="00E04FE2" w:rsidRPr="005015D9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inwestycyjnymi miasta </w:t>
            </w:r>
            <w:r w:rsidRPr="005015D9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>
            <w:pPr>
              <w:rPr>
                <w:rFonts w:ascii="Times New Roman" w:eastAsiaTheme="minorEastAsia" w:hAnsi="Times New Roman"/>
                <w:b/>
                <w:w w:val="105"/>
                <w:sz w:val="24"/>
                <w:szCs w:val="24"/>
              </w:rPr>
            </w:pPr>
          </w:p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w w:val="105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773B45" w:rsidP="00773B45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>0-</w:t>
            </w:r>
            <w:r w:rsidR="00E04FE2" w:rsidRPr="00212E2C">
              <w:rPr>
                <w:rFonts w:ascii="Times New Roman" w:eastAsiaTheme="minorEastAsia" w:hAnsi="Times New Roman" w:cs="Times New Roman"/>
                <w:w w:val="105"/>
              </w:rPr>
              <w:t>1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6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746A57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Doświadczenie w realizacji zadań objętych wnioskiem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w w:val="105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746A57">
            <w:pPr>
              <w:pStyle w:val="Styl"/>
              <w:numPr>
                <w:ilvl w:val="1"/>
                <w:numId w:val="6"/>
              </w:numPr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6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746A57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Racjonalność i efektywność wydatków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w w:val="105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746A57">
            <w:pPr>
              <w:pStyle w:val="Styl"/>
              <w:numPr>
                <w:ilvl w:val="1"/>
                <w:numId w:val="6"/>
              </w:numPr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6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746A57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Udział finansowy wnioskodawcy w realizacji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w w:val="105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0-5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78"/>
          <w:jc w:val="center"/>
        </w:trPr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4"/>
              <w:jc w:val="center"/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13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46A57" w:rsidRDefault="00746A57" w:rsidP="00E04FE2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>
              <w:rPr>
                <w:rFonts w:ascii="Times New Roman" w:eastAsiaTheme="minorEastAsia" w:hAnsi="Times New Roman" w:cs="Times New Roman"/>
                <w:w w:val="105"/>
              </w:rPr>
              <w:t>0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88"/>
          <w:jc w:val="center"/>
        </w:trPr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4"/>
              <w:jc w:val="center"/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13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do 20%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1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78"/>
          <w:jc w:val="center"/>
        </w:trPr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4"/>
              <w:jc w:val="center"/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13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od 21 % do 40%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2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88"/>
          <w:jc w:val="center"/>
        </w:trPr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4"/>
              <w:jc w:val="center"/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13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od 41 % do 60%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3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78"/>
          <w:jc w:val="center"/>
        </w:trPr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4"/>
              <w:jc w:val="center"/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13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od 61 % do 80%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right="1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4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68"/>
          <w:jc w:val="center"/>
        </w:trPr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4"/>
              <w:jc w:val="center"/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w w:val="75"/>
                <w:sz w:val="22"/>
                <w:szCs w:val="22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13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powyżej 81 %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746A57" w:rsidP="00746A57">
            <w:pPr>
              <w:pStyle w:val="Styl"/>
              <w:ind w:right="14"/>
              <w:rPr>
                <w:rFonts w:ascii="Times New Roman" w:eastAsiaTheme="minorEastAsia" w:hAnsi="Times New Roman" w:cs="Times New Roman"/>
                <w:w w:val="105"/>
              </w:rPr>
            </w:pPr>
            <w:r>
              <w:rPr>
                <w:rFonts w:ascii="Times New Roman" w:eastAsiaTheme="minorEastAsia" w:hAnsi="Times New Roman" w:cs="Times New Roman"/>
                <w:w w:val="105"/>
              </w:rPr>
              <w:t xml:space="preserve">           5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37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746A57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w w:val="107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Udział rzeczowy wnioskodawcy w realizacji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w w:val="107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773B45">
            <w:pPr>
              <w:pStyle w:val="Styl"/>
              <w:ind w:left="6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0-5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  <w:r w:rsidRPr="005015D9"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1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212E2C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>0</w:t>
            </w:r>
            <w:r w:rsidR="00E04FE2" w:rsidRPr="00212E2C">
              <w:rPr>
                <w:rFonts w:ascii="Times New Roman" w:eastAsiaTheme="minorEastAsia" w:hAnsi="Times New Roman" w:cs="Times New Roman"/>
                <w:w w:val="105"/>
              </w:rPr>
              <w:t xml:space="preserve">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8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  <w:r w:rsidRPr="005015D9"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1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do 20%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1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  <w:r w:rsidRPr="005015D9"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1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od 21 % do 40%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2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8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  <w:r w:rsidRPr="005015D9"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1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od 41 % do 60%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3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  <w:r w:rsidRPr="005015D9"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1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od 61 % do 80%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4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hRule="exact" w:val="28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  <w:r w:rsidRPr="005015D9"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ind w:left="21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powyżej 81 % wartości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773B45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>5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6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746A57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w w:val="107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Wkład własny wnioskodawcy w formie pracy społecznej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w w:val="107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773B45" w:rsidP="00773B45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>0-6</w:t>
            </w:r>
          </w:p>
        </w:tc>
      </w:tr>
      <w:tr w:rsidR="00212E2C" w:rsidRPr="00212E2C" w:rsidTr="00430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34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2C" w:rsidRPr="005015D9" w:rsidRDefault="00212E2C" w:rsidP="00746A57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>Stan przygotowania zadania (dostarczenie poniższych załączników)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2C" w:rsidRPr="005015D9" w:rsidRDefault="00212E2C" w:rsidP="00E04FE2">
            <w:pPr>
              <w:pStyle w:val="Styl"/>
              <w:ind w:left="492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2C" w:rsidRPr="00212E2C" w:rsidRDefault="00212E2C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0-3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000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773B45">
            <w:pPr>
              <w:pStyle w:val="Styl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  <w:t>- dla zadań inwestycyjnych</w:t>
            </w:r>
            <w:r w:rsidRPr="00773B4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: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dokumentacja projektowa z przedmiarem i kosztorysem inwestorskim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oraz przygotowanym wnioskiem o pozwolenie na budowę lub </w:t>
            </w:r>
          </w:p>
          <w:p w:rsidR="00773B45" w:rsidRPr="00773B45" w:rsidRDefault="00773B45" w:rsidP="00773B45">
            <w:pPr>
              <w:pStyle w:val="Styl"/>
              <w:ind w:left="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zgłoszenie</w:t>
            </w:r>
            <w:r w:rsidR="00E04FE2"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zamiaru budowy; </w:t>
            </w:r>
          </w:p>
          <w:p w:rsidR="00E04FE2" w:rsidRPr="00773B45" w:rsidRDefault="00E04FE2" w:rsidP="00773B45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  <w:t>- dla zadań nieinwestycyjnych</w:t>
            </w:r>
            <w:r w:rsidRPr="00773B4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: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harmonogram rzeczowo-czasowy, </w:t>
            </w:r>
          </w:p>
          <w:p w:rsidR="00E04FE2" w:rsidRPr="005015D9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>wstępny szczegółowy budżet zadania (metodologia obliczenia)</w:t>
            </w:r>
            <w:r w:rsidRPr="005015D9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3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3"/>
          <w:jc w:val="center"/>
        </w:trPr>
        <w:tc>
          <w:tcPr>
            <w:tcW w:w="9793" w:type="dxa"/>
            <w:gridSpan w:val="6"/>
            <w:tcBorders>
              <w:top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064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773B45">
            <w:pPr>
              <w:pStyle w:val="Styl"/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  <w:lastRenderedPageBreak/>
              <w:t xml:space="preserve">- dla zadań inwestycyjnych: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dokumentacja projektowa bez przedmiaru i kosztorysu inwestorskiego; </w:t>
            </w:r>
          </w:p>
          <w:p w:rsidR="00E04FE2" w:rsidRPr="00773B45" w:rsidRDefault="00E04FE2" w:rsidP="00773B45">
            <w:pPr>
              <w:pStyle w:val="Styl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- </w:t>
            </w:r>
            <w:r w:rsidRPr="00773B45"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  <w:t>dla zadań nieinwestycyjnych</w:t>
            </w:r>
            <w:r w:rsidRPr="00773B4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: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wstępny budżet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2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303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773B45">
            <w:pPr>
              <w:pStyle w:val="Styl"/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  <w:t xml:space="preserve">- dla zadań inwestycyjnych: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koncepcja określająca szczegółowy zakres rzeczowy i szacunkowy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koszt zadania; </w:t>
            </w:r>
          </w:p>
          <w:p w:rsidR="00E04FE2" w:rsidRPr="00773B45" w:rsidRDefault="00E04FE2" w:rsidP="00773B45">
            <w:pPr>
              <w:pStyle w:val="Styl"/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b/>
                <w:i/>
                <w:iCs/>
                <w:sz w:val="22"/>
                <w:szCs w:val="22"/>
              </w:rPr>
              <w:t xml:space="preserve">- dla zadań nieinwestycyjnych: </w:t>
            </w:r>
          </w:p>
          <w:p w:rsidR="00E04FE2" w:rsidRPr="00773B45" w:rsidRDefault="00E04FE2" w:rsidP="00E04FE2">
            <w:pPr>
              <w:pStyle w:val="Styl"/>
              <w:ind w:left="72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szacunkowy koszt zadania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>
            <w:pPr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</w:p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1 </w:t>
            </w:r>
          </w:p>
        </w:tc>
      </w:tr>
      <w:tr w:rsidR="00E04FE2" w:rsidRPr="00212E2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6"/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746A57">
            <w:pPr>
              <w:pStyle w:val="Styl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w w:val="107"/>
              </w:rPr>
            </w:pPr>
            <w:r w:rsidRPr="005015D9">
              <w:rPr>
                <w:rFonts w:ascii="Times New Roman" w:eastAsiaTheme="minorEastAsia" w:hAnsi="Times New Roman" w:cs="Times New Roman"/>
                <w:b/>
                <w:iCs/>
              </w:rPr>
              <w:t xml:space="preserve">zaangażowanie środków budżetowych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w w:val="107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773B45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>1 - 10</w:t>
            </w:r>
            <w:r w:rsidR="00E04FE2" w:rsidRPr="00212E2C">
              <w:rPr>
                <w:rFonts w:ascii="Times New Roman" w:eastAsiaTheme="minorEastAsia" w:hAnsi="Times New Roman" w:cs="Times New Roman"/>
                <w:w w:val="105"/>
              </w:rPr>
              <w:t xml:space="preserve">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do 20000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10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  <w:r w:rsidRPr="005015D9"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21 000 zł - 50 000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9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51 000 zł </w:t>
            </w:r>
            <w:r w:rsidR="00A5056F">
              <w:rPr>
                <w:rFonts w:ascii="Times New Roman" w:eastAsiaTheme="minorEastAsia" w:hAnsi="Times New Roman" w:cs="Times New Roman"/>
                <w:sz w:val="22"/>
                <w:szCs w:val="22"/>
              </w:rPr>
              <w:t>–</w:t>
            </w: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100</w:t>
            </w:r>
            <w:r w:rsidR="00A505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8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101 000 zł </w:t>
            </w:r>
            <w:r w:rsidR="00A5056F">
              <w:rPr>
                <w:rFonts w:ascii="Times New Roman" w:eastAsiaTheme="minorEastAsia" w:hAnsi="Times New Roman" w:cs="Times New Roman"/>
                <w:sz w:val="22"/>
                <w:szCs w:val="22"/>
              </w:rPr>
              <w:t>–</w:t>
            </w: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200</w:t>
            </w:r>
            <w:r w:rsidR="00A505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7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201 000 zł - 300 000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6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301 000 zł </w:t>
            </w:r>
            <w:r w:rsidR="00A5056F">
              <w:rPr>
                <w:rFonts w:ascii="Times New Roman" w:eastAsiaTheme="minorEastAsia" w:hAnsi="Times New Roman" w:cs="Times New Roman"/>
                <w:sz w:val="22"/>
                <w:szCs w:val="22"/>
              </w:rPr>
              <w:t>–</w:t>
            </w: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400</w:t>
            </w:r>
            <w:r w:rsidR="00A505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5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401 000 zł - 500 000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4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501 000 zł - 600 000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3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>601 000 zł -700</w:t>
            </w:r>
            <w:r w:rsidR="00A505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2 </w:t>
            </w:r>
          </w:p>
        </w:tc>
      </w:tr>
      <w:tr w:rsidR="00E04FE2" w:rsidRPr="00773B45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FE2" w:rsidRPr="005015D9" w:rsidRDefault="00E04FE2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773B45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powyżej 700 000 zł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5015D9" w:rsidRDefault="00E04FE2" w:rsidP="00E04FE2">
            <w:pPr>
              <w:pStyle w:val="Styl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2" w:rsidRPr="00212E2C" w:rsidRDefault="00E04FE2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w w:val="105"/>
              </w:rPr>
              <w:t xml:space="preserve">1 </w:t>
            </w:r>
          </w:p>
        </w:tc>
      </w:tr>
      <w:tr w:rsidR="00773B45" w:rsidRPr="0014420C" w:rsidTr="0077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B45" w:rsidRPr="0014420C" w:rsidRDefault="00773B45" w:rsidP="00E04FE2">
            <w:pPr>
              <w:pStyle w:val="Styl"/>
              <w:ind w:right="67"/>
              <w:jc w:val="right"/>
              <w:rPr>
                <w:rFonts w:ascii="Times New Roman" w:eastAsiaTheme="minorEastAsia" w:hAnsi="Times New Roman" w:cs="Times New Roman"/>
                <w:b/>
                <w:w w:val="75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B45" w:rsidRPr="00773B45" w:rsidRDefault="00773B45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  <w:p w:rsidR="00773B45" w:rsidRPr="00773B45" w:rsidRDefault="00773B45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Suma uzyskanych punktów</w:t>
            </w:r>
            <w:r w:rsidR="00E80E1E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:</w:t>
            </w:r>
          </w:p>
          <w:p w:rsidR="00773B45" w:rsidRPr="00773B45" w:rsidRDefault="00773B45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  <w:p w:rsidR="00773B45" w:rsidRPr="00773B45" w:rsidRDefault="00773B45" w:rsidP="00E04FE2">
            <w:pPr>
              <w:pStyle w:val="Styl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773B4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Suma punktów uzyskanych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B45" w:rsidRPr="0014420C" w:rsidRDefault="00773B45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B45" w:rsidRPr="00212E2C" w:rsidRDefault="00773B45" w:rsidP="00E04FE2">
            <w:pPr>
              <w:pStyle w:val="Styl"/>
              <w:ind w:left="4"/>
              <w:jc w:val="center"/>
              <w:rPr>
                <w:rFonts w:ascii="Times New Roman" w:eastAsiaTheme="minorEastAsia" w:hAnsi="Times New Roman" w:cs="Times New Roman"/>
                <w:b/>
                <w:w w:val="105"/>
              </w:rPr>
            </w:pPr>
            <w:r w:rsidRPr="00212E2C">
              <w:rPr>
                <w:rFonts w:ascii="Times New Roman" w:eastAsiaTheme="minorEastAsia" w:hAnsi="Times New Roman" w:cs="Times New Roman"/>
                <w:b/>
                <w:w w:val="105"/>
              </w:rPr>
              <w:t>35</w:t>
            </w:r>
          </w:p>
        </w:tc>
      </w:tr>
    </w:tbl>
    <w:p w:rsidR="00DC6C87" w:rsidRDefault="00DC6C87" w:rsidP="00E04FE2">
      <w:pPr>
        <w:pStyle w:val="Styl"/>
      </w:pPr>
    </w:p>
    <w:sectPr w:rsidR="00DC6C87">
      <w:pgSz w:w="11907" w:h="16840"/>
      <w:pgMar w:top="1440" w:right="1155" w:bottom="360" w:left="13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4B"/>
    <w:multiLevelType w:val="hybridMultilevel"/>
    <w:tmpl w:val="F1C4888A"/>
    <w:lvl w:ilvl="0" w:tplc="DB029FFC">
      <w:numFmt w:val="decimal"/>
      <w:lvlText w:val="%1"/>
      <w:lvlJc w:val="left"/>
      <w:pPr>
        <w:ind w:left="720" w:hanging="360"/>
      </w:pPr>
      <w:rPr>
        <w:rFonts w:cs="Times New Roman" w:hint="default"/>
        <w:w w:val="7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B4D58"/>
    <w:multiLevelType w:val="multilevel"/>
    <w:tmpl w:val="0E369286"/>
    <w:lvl w:ilvl="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32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9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10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6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68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32" w:hanging="1800"/>
      </w:pPr>
      <w:rPr>
        <w:rFonts w:cs="Times New Roman" w:hint="default"/>
      </w:rPr>
    </w:lvl>
  </w:abstractNum>
  <w:abstractNum w:abstractNumId="2">
    <w:nsid w:val="21056B8B"/>
    <w:multiLevelType w:val="hybridMultilevel"/>
    <w:tmpl w:val="E41A480A"/>
    <w:lvl w:ilvl="0" w:tplc="E89C3B7E">
      <w:numFmt w:val="decimal"/>
      <w:lvlText w:val="%1-"/>
      <w:lvlJc w:val="left"/>
      <w:pPr>
        <w:ind w:left="720" w:hanging="360"/>
      </w:pPr>
      <w:rPr>
        <w:rFonts w:cs="Times New Roman" w:hint="default"/>
        <w:w w:val="7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26C87"/>
    <w:multiLevelType w:val="hybridMultilevel"/>
    <w:tmpl w:val="808052CC"/>
    <w:lvl w:ilvl="0" w:tplc="C53E78A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26AF3"/>
    <w:multiLevelType w:val="hybridMultilevel"/>
    <w:tmpl w:val="59269EB8"/>
    <w:lvl w:ilvl="0" w:tplc="9078BF6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475A1E40"/>
    <w:multiLevelType w:val="multilevel"/>
    <w:tmpl w:val="855C9CD0"/>
    <w:lvl w:ilvl="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6B5450F"/>
    <w:multiLevelType w:val="hybridMultilevel"/>
    <w:tmpl w:val="011CF470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B343C"/>
    <w:rsid w:val="000F5C57"/>
    <w:rsid w:val="0013097C"/>
    <w:rsid w:val="0014420C"/>
    <w:rsid w:val="00174C84"/>
    <w:rsid w:val="001C0C5C"/>
    <w:rsid w:val="001F0A80"/>
    <w:rsid w:val="001F2F2E"/>
    <w:rsid w:val="001F4DBA"/>
    <w:rsid w:val="00212E2C"/>
    <w:rsid w:val="002433C8"/>
    <w:rsid w:val="00296C19"/>
    <w:rsid w:val="002D157E"/>
    <w:rsid w:val="00320EE2"/>
    <w:rsid w:val="003B1DF8"/>
    <w:rsid w:val="003D4462"/>
    <w:rsid w:val="00414A9B"/>
    <w:rsid w:val="004307EF"/>
    <w:rsid w:val="00442C45"/>
    <w:rsid w:val="00470311"/>
    <w:rsid w:val="00482AC5"/>
    <w:rsid w:val="004A2C87"/>
    <w:rsid w:val="004E5C89"/>
    <w:rsid w:val="004F039E"/>
    <w:rsid w:val="005015D9"/>
    <w:rsid w:val="005267A0"/>
    <w:rsid w:val="00567A25"/>
    <w:rsid w:val="00746A57"/>
    <w:rsid w:val="00773B45"/>
    <w:rsid w:val="007A3D6B"/>
    <w:rsid w:val="007C6BA1"/>
    <w:rsid w:val="0082603E"/>
    <w:rsid w:val="008B0717"/>
    <w:rsid w:val="008D6A09"/>
    <w:rsid w:val="00A1586C"/>
    <w:rsid w:val="00A24663"/>
    <w:rsid w:val="00A5056F"/>
    <w:rsid w:val="00B221C9"/>
    <w:rsid w:val="00B247DD"/>
    <w:rsid w:val="00B413BA"/>
    <w:rsid w:val="00B873B0"/>
    <w:rsid w:val="00C1578F"/>
    <w:rsid w:val="00C423AE"/>
    <w:rsid w:val="00DB27B2"/>
    <w:rsid w:val="00DC6C87"/>
    <w:rsid w:val="00E04FE2"/>
    <w:rsid w:val="00E80E1E"/>
    <w:rsid w:val="00EF745E"/>
    <w:rsid w:val="00EF7E99"/>
    <w:rsid w:val="00F213DE"/>
    <w:rsid w:val="00FA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1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2</cp:revision>
  <cp:lastPrinted>2010-10-13T08:04:00Z</cp:lastPrinted>
  <dcterms:created xsi:type="dcterms:W3CDTF">2010-10-27T11:30:00Z</dcterms:created>
  <dcterms:modified xsi:type="dcterms:W3CDTF">2010-10-27T11:30:00Z</dcterms:modified>
</cp:coreProperties>
</file>