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UMOWA USTANOWIENIA ZASTAWU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REJESTROWEGO NA UDZIAŁACH W SPÓŁCE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 OGRANICZONĄ ODPOWIEDZIALNOŚCIĄ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 M O W A  Z A S T A W U </w:t>
      </w: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NR .../2011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zawarta w Ska</w:t>
      </w:r>
      <w:r w:rsidR="00E40556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żysku-Kamiennej w dniu </w:t>
      </w:r>
      <w:r>
        <w:rPr>
          <w:rFonts w:ascii="Arial" w:hAnsi="Arial"/>
          <w:b/>
          <w:sz w:val="20"/>
        </w:rPr>
        <w:t>.... maja 2011r</w:t>
      </w:r>
      <w:r>
        <w:rPr>
          <w:rFonts w:ascii="Arial" w:hAnsi="Arial"/>
          <w:sz w:val="20"/>
        </w:rPr>
        <w:t xml:space="preserve">. pomiędzy 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Bankiem Polska Kasa Opieki S.A., z siedzibą w Warszawie przy ul. Grzybowskiej 53/57</w:t>
      </w:r>
      <w:r>
        <w:rPr>
          <w:rFonts w:ascii="Arial" w:hAnsi="Arial"/>
          <w:sz w:val="20"/>
        </w:rPr>
        <w:t xml:space="preserve"> (wpisanym pod numerem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KRS: 0000014843 do Rejestru Przedsiębiorców prowadzonego przez Sąd Rejonowy dla m.st. Warszawy XII Wydział Gospodarczy Krajowego Rejestru Sądowego; NIP: 526-000-68-41; wysokość kapitału zakładowego i kapitału wpłaconego 262.364.326 złotych), zwanym w dalszym ciągu niniejszej umowy Bankiem, reprezentowanym przez: </w:t>
      </w:r>
    </w:p>
    <w:p w:rsidR="00E576CA" w:rsidRDefault="00E576CA" w:rsidP="00E576CA">
      <w:pPr>
        <w:numPr>
          <w:ilvl w:val="0"/>
          <w:numId w:val="1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Jerzy </w:t>
      </w:r>
      <w:proofErr w:type="spellStart"/>
      <w:r>
        <w:rPr>
          <w:rFonts w:ascii="Arial" w:hAnsi="Arial"/>
          <w:b/>
          <w:sz w:val="20"/>
        </w:rPr>
        <w:t>Zasadniego</w:t>
      </w:r>
      <w:proofErr w:type="spellEnd"/>
      <w:r>
        <w:rPr>
          <w:rFonts w:ascii="Arial" w:hAnsi="Arial"/>
          <w:b/>
          <w:sz w:val="20"/>
        </w:rPr>
        <w:t xml:space="preserve"> – Pełnomocnika Banku</w:t>
      </w:r>
    </w:p>
    <w:p w:rsidR="00E576CA" w:rsidRDefault="00E576CA" w:rsidP="00E576CA">
      <w:pPr>
        <w:numPr>
          <w:ilvl w:val="0"/>
          <w:numId w:val="1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Andrzeja Włodarczyka – Pełnomocnika Banku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E576CA" w:rsidRDefault="00E576CA" w:rsidP="00E576CA">
      <w:pPr>
        <w:pStyle w:val="Nagwek2"/>
      </w:pPr>
      <w:r>
        <w:t>Gminą Skarżysko-Kamienna ul. Sikorskiego 18, 26-110 Skarżysko-Kamienna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NIP: 663-000-82-07, Regon: 000516175,zwaną w dalszym ciągu niniejszej umowy Zastawcą, reprezentowaną przez:</w:t>
      </w:r>
    </w:p>
    <w:p w:rsidR="00E576CA" w:rsidRDefault="00E576CA" w:rsidP="00E576CA">
      <w:pPr>
        <w:pStyle w:val="Nagwek1"/>
        <w:tabs>
          <w:tab w:val="left" w:pos="851"/>
        </w:tabs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 – Prezydenta Miasta i Gminy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przy kontrasygnacie Skarbnika – </w:t>
      </w:r>
      <w:r>
        <w:rPr>
          <w:rFonts w:ascii="Arial" w:hAnsi="Arial"/>
          <w:b/>
          <w:sz w:val="20"/>
        </w:rPr>
        <w:t>................................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1.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tabs>
          <w:tab w:val="left" w:pos="360"/>
        </w:tabs>
        <w:autoSpaceDE w:val="0"/>
        <w:autoSpaceDN w:val="0"/>
        <w:adjustRightInd w:val="0"/>
        <w:spacing w:line="240" w:lineRule="atLeast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Niniejsza umowa zawarta jest w celu zabezpieczenia wierzytelności Banku z tytułu udzielonych przez Bank w dniu </w:t>
      </w:r>
      <w:r>
        <w:rPr>
          <w:rFonts w:ascii="Arial" w:hAnsi="Arial"/>
          <w:b/>
          <w:sz w:val="20"/>
        </w:rPr>
        <w:t>09 grudnia 2010r</w:t>
      </w:r>
      <w:r>
        <w:rPr>
          <w:rFonts w:ascii="Arial" w:hAnsi="Arial"/>
          <w:sz w:val="20"/>
        </w:rPr>
        <w:t>. dla Miejskiego Przedsiębiorstwa Wodociągów i Kanalizacji Spółka z ograniczoną odpowiedzialnością 26-110 Skarżysko-Kamienna ul. Cicha 8 Regon: 290520387, następujących kredytów:</w:t>
      </w:r>
    </w:p>
    <w:p w:rsidR="00E576CA" w:rsidRDefault="00E576CA" w:rsidP="00E576CA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kredytu inwestycyjnego preferencyjnego w wysokości </w:t>
      </w:r>
      <w:r>
        <w:rPr>
          <w:rFonts w:ascii="Arial" w:hAnsi="Arial"/>
          <w:b/>
          <w:sz w:val="20"/>
        </w:rPr>
        <w:t>53.000.000,00 PLN</w:t>
      </w:r>
      <w:r>
        <w:rPr>
          <w:rFonts w:ascii="Arial" w:hAnsi="Arial"/>
          <w:sz w:val="20"/>
        </w:rPr>
        <w:t xml:space="preserve"> (słownie: pięćdziesiąt trzy miliony złotych), wraz z odsetkami, prowizjami i innymi należnościami Banku wynikającymi z Umowy nr </w:t>
      </w:r>
      <w:r>
        <w:rPr>
          <w:rFonts w:ascii="Arial" w:hAnsi="Arial"/>
          <w:b/>
          <w:sz w:val="20"/>
        </w:rPr>
        <w:t>22/2010</w:t>
      </w:r>
      <w:r>
        <w:rPr>
          <w:rFonts w:ascii="Arial" w:hAnsi="Arial"/>
          <w:sz w:val="20"/>
        </w:rPr>
        <w:t xml:space="preserve"> preferencyjnego kredytu inwestycyjnego z dopłatami Narodowego Funduszu Ochrony Środowiska i Gospodarki Wodnej do oprocentowania, na realizację przedsięwzięcia inwestycyjnego związanego z ochroną środowiska z dnia </w:t>
      </w:r>
      <w:r>
        <w:rPr>
          <w:rFonts w:ascii="Arial" w:hAnsi="Arial"/>
          <w:b/>
          <w:sz w:val="20"/>
        </w:rPr>
        <w:t>09 grudnia 2010r</w:t>
      </w:r>
      <w:r>
        <w:rPr>
          <w:rFonts w:ascii="Arial" w:hAnsi="Arial"/>
          <w:sz w:val="20"/>
        </w:rPr>
        <w:t xml:space="preserve">., </w:t>
      </w:r>
    </w:p>
    <w:p w:rsidR="00E576CA" w:rsidRDefault="00E576CA" w:rsidP="00E576CA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kredytu w rachunku bieżącym w wysokości </w:t>
      </w:r>
      <w:r>
        <w:rPr>
          <w:rFonts w:ascii="Arial" w:hAnsi="Arial"/>
          <w:b/>
          <w:sz w:val="20"/>
        </w:rPr>
        <w:t>5.300.000,00 PLN</w:t>
      </w:r>
      <w:r>
        <w:rPr>
          <w:rFonts w:ascii="Arial" w:hAnsi="Arial"/>
          <w:sz w:val="20"/>
        </w:rPr>
        <w:t xml:space="preserve"> (słownie: pięć milionów trzysta tysięcy złotych), wraz z odsetkami, prowizjami i innymi należnościami Banku wynikającymi z Umowy nr </w:t>
      </w:r>
      <w:r>
        <w:rPr>
          <w:rFonts w:ascii="Arial" w:hAnsi="Arial"/>
          <w:b/>
          <w:sz w:val="20"/>
        </w:rPr>
        <w:t>23/2010</w:t>
      </w:r>
      <w:r>
        <w:rPr>
          <w:rFonts w:ascii="Arial" w:hAnsi="Arial"/>
          <w:sz w:val="20"/>
        </w:rPr>
        <w:t xml:space="preserve"> kredytu w rachunku bieżącym z dnia </w:t>
      </w:r>
      <w:r>
        <w:rPr>
          <w:rFonts w:ascii="Arial" w:hAnsi="Arial"/>
          <w:b/>
          <w:sz w:val="20"/>
        </w:rPr>
        <w:t>09 grudnia 2010r</w:t>
      </w:r>
      <w:r>
        <w:rPr>
          <w:rFonts w:ascii="Arial" w:hAnsi="Arial"/>
          <w:sz w:val="20"/>
        </w:rPr>
        <w:t xml:space="preserve">., </w:t>
      </w:r>
    </w:p>
    <w:p w:rsidR="00E576CA" w:rsidRDefault="00E576CA" w:rsidP="00E576CA">
      <w:pPr>
        <w:autoSpaceDE w:val="0"/>
        <w:autoSpaceDN w:val="0"/>
        <w:adjustRightInd w:val="0"/>
        <w:spacing w:line="240" w:lineRule="atLeast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zwanych dalej łącznie „Kredytem”.</w:t>
      </w:r>
    </w:p>
    <w:p w:rsidR="00E576CA" w:rsidRDefault="00E576CA" w:rsidP="00E576CA">
      <w:pPr>
        <w:tabs>
          <w:tab w:val="left" w:pos="4253"/>
        </w:tabs>
        <w:ind w:firstLine="0"/>
        <w:jc w:val="center"/>
        <w:rPr>
          <w:rFonts w:ascii="Arial" w:hAnsi="Arial"/>
          <w:sz w:val="20"/>
        </w:rPr>
      </w:pPr>
    </w:p>
    <w:p w:rsidR="00E576CA" w:rsidRDefault="00E576CA" w:rsidP="00E576CA">
      <w:pPr>
        <w:tabs>
          <w:tab w:val="left" w:pos="4253"/>
        </w:tabs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2.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Zastawca ustanawia zastaw rejestrowy na udziałach Zastawcy w Spółce </w:t>
      </w:r>
      <w:r>
        <w:rPr>
          <w:rFonts w:ascii="Arial" w:hAnsi="Arial"/>
          <w:b/>
          <w:sz w:val="20"/>
        </w:rPr>
        <w:t xml:space="preserve">Miejskie Przedsiębiorstwo Wodociągów i Kanalizacji Spółka z ograniczoną odpowiedzialnością </w:t>
      </w:r>
      <w:r>
        <w:rPr>
          <w:rFonts w:ascii="Arial" w:hAnsi="Arial"/>
          <w:b/>
          <w:sz w:val="20"/>
        </w:rPr>
        <w:br/>
        <w:t>26-110 Skarżysko-Kamienna ul. Cicha 8</w:t>
      </w:r>
      <w:r>
        <w:rPr>
          <w:rFonts w:ascii="Arial" w:hAnsi="Arial"/>
          <w:sz w:val="20"/>
        </w:rPr>
        <w:t xml:space="preserve">, zwanej w dalszym ciągu niniejszej umowy Spółką, o wartości 55.431.500,00 PLN (słownie: pięćdziesiąt pięć milionów czterysta trzydzieści jeden tysięcy pięćset złotych), określonych zgodnie z „Katalogiem sposobu opisu przedmiotów zastawu”, w załączniku do niniejszej umowy. </w:t>
      </w:r>
    </w:p>
    <w:p w:rsidR="00E576CA" w:rsidRDefault="00E576CA" w:rsidP="00E576CA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Zastaw rejestrowy zabezpiecza wierzytelność Banku do najwyższej sumy zabezpieczenia 87.450.000,00 zł (słownie: osiemdziesiąt siedem milionów czterysta pięćdziesiąt tysięcy złotych).</w:t>
      </w: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3.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numPr>
          <w:ilvl w:val="0"/>
          <w:numId w:val="9"/>
        </w:numPr>
        <w:tabs>
          <w:tab w:val="left" w:pos="42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Zastawca oświadcza, że:</w:t>
      </w:r>
    </w:p>
    <w:p w:rsidR="00E576CA" w:rsidRDefault="00E576CA" w:rsidP="00E576CA">
      <w:pPr>
        <w:numPr>
          <w:ilvl w:val="0"/>
          <w:numId w:val="8"/>
        </w:numPr>
        <w:tabs>
          <w:tab w:val="num" w:pos="709"/>
        </w:tabs>
        <w:ind w:left="709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t>udziały, o których mowa w § 2 stanowią jego wyłączną własność, nie są obciążone prawami osób trzecich, a rozporządzanie nimi przez Zastawcę nie podlega żadnym ograniczeniom ustawowym lub umownym,</w:t>
      </w:r>
    </w:p>
    <w:p w:rsidR="00E576CA" w:rsidRDefault="00E576CA" w:rsidP="00E576CA">
      <w:pPr>
        <w:numPr>
          <w:ilvl w:val="0"/>
          <w:numId w:val="8"/>
        </w:numPr>
        <w:tabs>
          <w:tab w:val="num" w:pos="709"/>
        </w:tabs>
        <w:ind w:left="709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Umowa Spółki z dnia 17-02-1992r. nie wymaga uzyskania jej zgody na zbycie bądź zastawienie udziałów. </w:t>
      </w:r>
    </w:p>
    <w:p w:rsidR="00E576CA" w:rsidRDefault="00E576CA" w:rsidP="00E576CA">
      <w:pPr>
        <w:numPr>
          <w:ilvl w:val="0"/>
          <w:numId w:val="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Zastawca przedkłada oświadczenie, że:</w:t>
      </w:r>
    </w:p>
    <w:p w:rsidR="00E576CA" w:rsidRDefault="00E576CA" w:rsidP="00E576C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1) </w:t>
      </w:r>
      <w:r>
        <w:rPr>
          <w:rFonts w:ascii="Arial" w:hAnsi="Arial"/>
          <w:sz w:val="20"/>
        </w:rPr>
        <w:tab/>
        <w:t>nie jest on wpisany do rejestru zastawów jako zastawca przedmiotu zastawu,</w:t>
      </w:r>
    </w:p>
    <w:p w:rsidR="00E576CA" w:rsidRDefault="00E576CA" w:rsidP="00E576CA">
      <w:pPr>
        <w:pStyle w:val="Tekstpodstawowywcity3"/>
      </w:pPr>
      <w:r>
        <w:t xml:space="preserve">2) </w:t>
      </w:r>
      <w:r>
        <w:tab/>
        <w:t>nie toczy się postępowanie o jego wpis do rejestru zastawów jako zastawcy przedmiotu zastawu,</w:t>
      </w:r>
    </w:p>
    <w:p w:rsidR="00E576CA" w:rsidRDefault="00E576CA" w:rsidP="00E576C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3) </w:t>
      </w:r>
      <w:r>
        <w:rPr>
          <w:rFonts w:ascii="Arial" w:hAnsi="Arial"/>
          <w:sz w:val="20"/>
        </w:rPr>
        <w:tab/>
        <w:t>przedmiot zastawu nie został obciążony zastawem skarbowym.</w:t>
      </w: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4.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O ustanowieniu zastawu rejestrowego Bank powiadamia pisemnie Spółkę.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5.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W okresie trwania niniejszej umowy dywidendy przysługujące Zastawcy z tytułu posiadania przez Niego udziału nie mogą być wypłacane  bez zgody Banku.</w:t>
      </w: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6.</w:t>
      </w: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</w:p>
    <w:p w:rsidR="00E576CA" w:rsidRDefault="00E576CA" w:rsidP="00E576CA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Zastawca zobowiązuje się względem Banku, że przed wygaśnięciem zastawu rejestrowego nie dokona zbycia lub obciążenia zastawionych udziałów.</w:t>
      </w:r>
    </w:p>
    <w:p w:rsidR="00E576CA" w:rsidRDefault="00E576CA" w:rsidP="00E576CA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 razie zbycia lub obciążenia udziałów wbrew zastrzeżeniu, o którym mowa w ust. 1, Bank może żądać natychmiastowego zaspokojenia wierzytelności zabezpieczonej tym zastawem.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7.</w:t>
      </w:r>
    </w:p>
    <w:p w:rsidR="00E576CA" w:rsidRDefault="00E576CA" w:rsidP="00E576CA">
      <w:pPr>
        <w:jc w:val="center"/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braku spłaty całości lub części Kredytu, zaspokojenie roszczeń Banku  następuje według przepisów o sądowym postępowaniu egzekucyjnym.</w:t>
      </w:r>
    </w:p>
    <w:p w:rsidR="00E576CA" w:rsidRDefault="00E576CA" w:rsidP="00E576CA">
      <w:pPr>
        <w:jc w:val="center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8.</w:t>
      </w:r>
    </w:p>
    <w:p w:rsidR="00E576CA" w:rsidRDefault="00E576CA" w:rsidP="00E576CA">
      <w:pPr>
        <w:jc w:val="center"/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Zastawca zobowiązuje się powiadomić Bank o wszczęciu przez osobę trzecią egzekucji z całego majątku Zastawcy, w tym z przedmiotu zastawu rejestrowego.</w:t>
      </w:r>
    </w:p>
    <w:p w:rsidR="00E576CA" w:rsidRDefault="00E576CA" w:rsidP="00E576CA">
      <w:pPr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9.</w:t>
      </w:r>
    </w:p>
    <w:p w:rsidR="00E576CA" w:rsidRDefault="00E576CA" w:rsidP="00E576CA">
      <w:pPr>
        <w:jc w:val="center"/>
        <w:rPr>
          <w:rFonts w:ascii="Arial" w:hAnsi="Arial"/>
          <w:sz w:val="20"/>
        </w:rPr>
      </w:pPr>
    </w:p>
    <w:p w:rsidR="00E576CA" w:rsidRDefault="00E576CA" w:rsidP="00E576CA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Zastaw ustanowiony na podstawie niniejszej umowy podlega wpisowi</w:t>
      </w:r>
      <w:r>
        <w:rPr>
          <w:rFonts w:ascii="Arial" w:hAnsi="Arial"/>
          <w:sz w:val="20"/>
        </w:rPr>
        <w:br/>
        <w:t>do rejestru zastawów, prowadzonego przez Sąd Rejonowy dla Krakowa-Śródmieścia w Krakowie.</w:t>
      </w:r>
    </w:p>
    <w:p w:rsidR="00E576CA" w:rsidRDefault="00E576CA" w:rsidP="00E576CA">
      <w:pPr>
        <w:ind w:left="284" w:firstLine="76"/>
        <w:rPr>
          <w:rFonts w:ascii="Arial" w:hAnsi="Arial"/>
          <w:sz w:val="20"/>
        </w:rPr>
      </w:pPr>
      <w:r>
        <w:rPr>
          <w:rFonts w:ascii="Arial" w:hAnsi="Arial"/>
          <w:sz w:val="20"/>
        </w:rPr>
        <w:t>Wniosek o wpis do rejestru zastawów składa Bank.</w:t>
      </w:r>
    </w:p>
    <w:p w:rsidR="00E576CA" w:rsidRDefault="00E576CA" w:rsidP="00E576CA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Wszelkie koszty dokonania wpisu ponosi Spółka.</w:t>
      </w:r>
    </w:p>
    <w:p w:rsidR="00E576CA" w:rsidRDefault="00E576CA" w:rsidP="00E576CA">
      <w:pPr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10.</w:t>
      </w:r>
    </w:p>
    <w:p w:rsidR="00E576CA" w:rsidRDefault="00E576CA" w:rsidP="00E576CA">
      <w:pPr>
        <w:jc w:val="center"/>
        <w:rPr>
          <w:rFonts w:ascii="Arial" w:hAnsi="Arial"/>
          <w:sz w:val="20"/>
        </w:rPr>
      </w:pPr>
    </w:p>
    <w:p w:rsidR="00E576CA" w:rsidRDefault="00E576CA" w:rsidP="00E576CA">
      <w:pPr>
        <w:numPr>
          <w:ilvl w:val="0"/>
          <w:numId w:val="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wygaśnięcia zastawu rejestrowego podlega on wykreśleniu z rejestru zastawów.</w:t>
      </w:r>
    </w:p>
    <w:p w:rsidR="00E576CA" w:rsidRDefault="00E576CA" w:rsidP="00E576CA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Wykreślenie zastawu rejestrowego dokonywane jest na wniosek Zastawcy złożony wraz z pisemnym oświadczeniem Banku o wygaśnięciu wierzytelności zabezpieczonej zastawem rejestrowym.</w:t>
      </w:r>
    </w:p>
    <w:p w:rsidR="00E576CA" w:rsidRDefault="00E576CA" w:rsidP="00E576CA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Koszty wykreślenia zastawu rejestrowego ponosi Spółka.</w:t>
      </w:r>
    </w:p>
    <w:p w:rsidR="00E576CA" w:rsidRDefault="00E576CA" w:rsidP="00E576CA">
      <w:pPr>
        <w:ind w:left="284" w:firstLine="0"/>
        <w:jc w:val="center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11.</w:t>
      </w:r>
    </w:p>
    <w:p w:rsidR="00E576CA" w:rsidRDefault="00E576CA" w:rsidP="00E576CA">
      <w:pPr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W sprawach nie unormowanych w niniejszej umowie stosuje się przepisy Kodeksu cywilnego, ustawy o zastawie rejestrowym i rejestrze zastawów oraz ustawy Prawo bankowe.</w:t>
      </w:r>
    </w:p>
    <w:p w:rsidR="00E576CA" w:rsidRDefault="00E576CA" w:rsidP="00E576CA">
      <w:pPr>
        <w:rPr>
          <w:rFonts w:ascii="Arial" w:hAnsi="Arial"/>
          <w:b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§ 12.</w:t>
      </w:r>
    </w:p>
    <w:p w:rsidR="00E576CA" w:rsidRDefault="00E576CA" w:rsidP="00E576CA">
      <w:pPr>
        <w:ind w:firstLine="0"/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Umowa niniejsza została sporządzona w 4 jednobrzmiących egzemplarzach, po 1 dla każdej ze stron, Sądu Rejonowego i Spółki.</w:t>
      </w:r>
    </w:p>
    <w:p w:rsidR="00E576CA" w:rsidRDefault="00E576CA" w:rsidP="00E576CA">
      <w:pPr>
        <w:rPr>
          <w:rFonts w:ascii="Arial" w:hAnsi="Arial"/>
          <w:sz w:val="20"/>
        </w:rPr>
      </w:pPr>
    </w:p>
    <w:p w:rsidR="00E576CA" w:rsidRDefault="00E576CA" w:rsidP="00E576CA">
      <w:pPr>
        <w:rPr>
          <w:rFonts w:ascii="Arial" w:hAnsi="Arial"/>
          <w:sz w:val="20"/>
        </w:rPr>
      </w:pPr>
    </w:p>
    <w:p w:rsidR="00E576CA" w:rsidRDefault="00E576CA" w:rsidP="00E576CA">
      <w:pPr>
        <w:rPr>
          <w:rFonts w:ascii="Arial" w:hAnsi="Arial"/>
          <w:sz w:val="20"/>
        </w:rPr>
      </w:pPr>
    </w:p>
    <w:p w:rsidR="00E576CA" w:rsidRDefault="00E576CA" w:rsidP="00E576CA">
      <w:pPr>
        <w:rPr>
          <w:rFonts w:ascii="Arial" w:hAnsi="Arial"/>
          <w:sz w:val="20"/>
        </w:rPr>
      </w:pPr>
    </w:p>
    <w:p w:rsidR="00E576CA" w:rsidRDefault="00E576CA" w:rsidP="00E576CA">
      <w:pPr>
        <w:rPr>
          <w:rFonts w:ascii="Arial" w:hAnsi="Arial"/>
          <w:sz w:val="20"/>
        </w:rPr>
      </w:pPr>
    </w:p>
    <w:p w:rsidR="00E576CA" w:rsidRDefault="00E576CA" w:rsidP="00E576CA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</w:t>
      </w:r>
    </w:p>
    <w:p w:rsidR="00E576CA" w:rsidRDefault="00E576CA" w:rsidP="00E576CA">
      <w:pPr>
        <w:ind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     (stempel i podpis Zastawcy)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(stempel firmowy i podpisy w imieniu Banku)</w:t>
      </w: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Załącznik nr 1  do umowy  nr ..../2011  ustanowienia zastawu rejestrowego na udziałach w spółce z ograniczoną odpowiedzialnością z dnia ....05.2011r.</w:t>
      </w:r>
    </w:p>
    <w:p w:rsidR="00E576CA" w:rsidRDefault="00E576CA" w:rsidP="00E576CA">
      <w:pPr>
        <w:ind w:firstLine="0"/>
        <w:jc w:val="center"/>
      </w:pPr>
    </w:p>
    <w:p w:rsidR="00E576CA" w:rsidRDefault="00E576CA" w:rsidP="00E576CA">
      <w:pPr>
        <w:ind w:firstLine="0"/>
        <w:jc w:val="center"/>
      </w:pPr>
    </w:p>
    <w:p w:rsidR="00E576CA" w:rsidRDefault="00E576CA" w:rsidP="00E576CA">
      <w:pPr>
        <w:ind w:firstLine="0"/>
        <w:jc w:val="left"/>
        <w:rPr>
          <w:sz w:val="22"/>
        </w:rPr>
      </w:pPr>
    </w:p>
    <w:p w:rsidR="00E576CA" w:rsidRDefault="00E576CA" w:rsidP="00E576CA">
      <w:pPr>
        <w:ind w:left="3540" w:hanging="354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Opis Przedmiotu Zastawu                        G1</w:t>
      </w:r>
      <w:r>
        <w:rPr>
          <w:rFonts w:ascii="Arial" w:hAnsi="Arial"/>
          <w:sz w:val="20"/>
        </w:rPr>
        <w:tab/>
        <w:t>- udział w spółce z organiczną odpowiedzialnością</w:t>
      </w:r>
    </w:p>
    <w:p w:rsidR="00E576CA" w:rsidRDefault="00E576CA" w:rsidP="00E576CA">
      <w:pPr>
        <w:ind w:left="3540" w:hanging="3540"/>
        <w:jc w:val="left"/>
        <w:rPr>
          <w:rFonts w:ascii="Arial" w:hAnsi="Arial"/>
          <w:b/>
          <w:sz w:val="20"/>
        </w:rPr>
      </w:pPr>
    </w:p>
    <w:p w:rsidR="00E576CA" w:rsidRDefault="00E576CA" w:rsidP="00E576CA">
      <w:pPr>
        <w:pStyle w:val="Tekstpodstawowywcity2"/>
      </w:pPr>
      <w:r>
        <w:t>A.   Nazwa, siedziba i adres spółki</w:t>
      </w:r>
      <w:r>
        <w:tab/>
        <w:t xml:space="preserve">Miejskie Przedsiębiorstwo Wodociągów i Kanalizacji Spółka z ograniczoną odpowiedzialnością 26-110 Skarżysko-Kamienna ul. Cicha 8, </w:t>
      </w:r>
    </w:p>
    <w:p w:rsidR="00E576CA" w:rsidRDefault="00E576CA" w:rsidP="00E576CA">
      <w:pPr>
        <w:pStyle w:val="Tekstpodstawowywcity2"/>
      </w:pPr>
    </w:p>
    <w:p w:rsidR="00E576CA" w:rsidRDefault="00E576CA" w:rsidP="00E576CA">
      <w:pPr>
        <w:numPr>
          <w:ilvl w:val="0"/>
          <w:numId w:val="7"/>
        </w:num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Numer rejestru handlowego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KRS: 0000033618</w:t>
      </w:r>
    </w:p>
    <w:p w:rsidR="00E576CA" w:rsidRDefault="00E576CA" w:rsidP="00E576CA">
      <w:pPr>
        <w:ind w:firstLine="0"/>
        <w:jc w:val="left"/>
        <w:rPr>
          <w:rFonts w:ascii="Arial" w:hAnsi="Arial"/>
          <w:sz w:val="20"/>
        </w:rPr>
      </w:pPr>
    </w:p>
    <w:p w:rsidR="00E576CA" w:rsidRDefault="00E576CA" w:rsidP="00E576CA">
      <w:pPr>
        <w:numPr>
          <w:ilvl w:val="0"/>
          <w:numId w:val="7"/>
        </w:num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Oznaczenie sądu rejestrowego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Sąd Rejonowy w Kielcach,</w:t>
      </w:r>
    </w:p>
    <w:p w:rsidR="00E576CA" w:rsidRDefault="00E576CA" w:rsidP="00E576CA">
      <w:pPr>
        <w:ind w:left="4248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X Wydział Gospodarczy Krajowego Rejestru</w:t>
      </w:r>
    </w:p>
    <w:p w:rsidR="00E576CA" w:rsidRDefault="00E576CA" w:rsidP="00E576CA">
      <w:pPr>
        <w:ind w:left="4248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Sądowego</w:t>
      </w:r>
    </w:p>
    <w:p w:rsidR="00E576CA" w:rsidRDefault="00E576CA" w:rsidP="00E576CA">
      <w:pPr>
        <w:numPr>
          <w:ilvl w:val="0"/>
          <w:numId w:val="7"/>
        </w:num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Liczba udziałów stanowiących przedmiot </w:t>
      </w:r>
    </w:p>
    <w:p w:rsidR="00E576CA" w:rsidRDefault="00E576CA" w:rsidP="00E576CA">
      <w:pPr>
        <w:ind w:left="4245" w:hanging="3885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zastawu</w:t>
      </w:r>
      <w:r>
        <w:rPr>
          <w:rFonts w:ascii="Arial" w:hAnsi="Arial"/>
          <w:sz w:val="20"/>
        </w:rPr>
        <w:tab/>
        <w:t>110 863 (sto dziesięć tysięcy osiemset sześćdziesiąt trzy udziały)</w:t>
      </w:r>
    </w:p>
    <w:p w:rsidR="00E576CA" w:rsidRDefault="00E576CA" w:rsidP="00E576CA">
      <w:pPr>
        <w:ind w:left="4245" w:hanging="3885"/>
        <w:jc w:val="left"/>
        <w:rPr>
          <w:rFonts w:ascii="Arial" w:hAnsi="Arial"/>
          <w:sz w:val="20"/>
        </w:rPr>
      </w:pPr>
    </w:p>
    <w:p w:rsidR="00E576CA" w:rsidRDefault="00E576CA" w:rsidP="00E576CA">
      <w:pPr>
        <w:numPr>
          <w:ilvl w:val="0"/>
          <w:numId w:val="7"/>
        </w:num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Wartość nominalna udziału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500,00 zł (pięćset złotych)</w:t>
      </w:r>
    </w:p>
    <w:p w:rsidR="00E576CA" w:rsidRDefault="00E576CA" w:rsidP="00E576CA">
      <w:pPr>
        <w:ind w:firstLine="0"/>
        <w:jc w:val="left"/>
        <w:rPr>
          <w:rFonts w:ascii="Arial" w:hAnsi="Arial"/>
          <w:sz w:val="20"/>
        </w:rPr>
      </w:pPr>
    </w:p>
    <w:p w:rsidR="00E576CA" w:rsidRDefault="00E576CA" w:rsidP="00E576CA">
      <w:pPr>
        <w:numPr>
          <w:ilvl w:val="0"/>
          <w:numId w:val="7"/>
        </w:num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Wielkość kapitału zakładowego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kapitał zakładowy Spółki: 60.683,500,00 zł</w:t>
      </w:r>
    </w:p>
    <w:p w:rsidR="00E576CA" w:rsidRDefault="00E576CA" w:rsidP="00E576CA">
      <w:pPr>
        <w:ind w:left="36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i liczba udziałów objętych przez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121.367 objętych udziałów w kapitale zakładowym </w:t>
      </w:r>
    </w:p>
    <w:p w:rsidR="00E576CA" w:rsidRDefault="00E576CA" w:rsidP="00E576CA">
      <w:pPr>
        <w:ind w:left="36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wspólników</w:t>
      </w:r>
    </w:p>
    <w:p w:rsidR="00E576CA" w:rsidRDefault="00E576CA" w:rsidP="00E576CA">
      <w:pPr>
        <w:ind w:firstLine="360"/>
        <w:jc w:val="left"/>
      </w:pPr>
    </w:p>
    <w:p w:rsidR="00E576CA" w:rsidRDefault="00E576CA" w:rsidP="00E576CA">
      <w:pPr>
        <w:ind w:firstLine="360"/>
        <w:jc w:val="left"/>
      </w:pPr>
    </w:p>
    <w:p w:rsidR="00E576CA" w:rsidRDefault="00E576CA" w:rsidP="00E576CA">
      <w:pPr>
        <w:ind w:firstLine="360"/>
        <w:jc w:val="left"/>
      </w:pPr>
    </w:p>
    <w:p w:rsidR="00E576CA" w:rsidRDefault="00E576CA" w:rsidP="00E576CA">
      <w:pPr>
        <w:ind w:firstLine="360"/>
        <w:jc w:val="left"/>
      </w:pPr>
    </w:p>
    <w:p w:rsidR="00E576CA" w:rsidRDefault="00E576CA" w:rsidP="00E576CA">
      <w:pPr>
        <w:ind w:firstLine="360"/>
        <w:jc w:val="left"/>
      </w:pPr>
    </w:p>
    <w:p w:rsidR="00E576CA" w:rsidRDefault="00E576CA" w:rsidP="00E576CA">
      <w:pPr>
        <w:ind w:firstLine="0"/>
      </w:pPr>
      <w:r>
        <w:t>...........................................................</w:t>
      </w:r>
      <w:r>
        <w:tab/>
      </w:r>
      <w:r>
        <w:tab/>
        <w:t>...............................................................</w:t>
      </w:r>
    </w:p>
    <w:p w:rsidR="00E576CA" w:rsidRDefault="00E576CA" w:rsidP="00E576CA">
      <w:pPr>
        <w:ind w:firstLine="0"/>
        <w:rPr>
          <w:i/>
          <w:sz w:val="20"/>
        </w:rPr>
      </w:pPr>
      <w:r>
        <w:rPr>
          <w:i/>
          <w:sz w:val="20"/>
        </w:rPr>
        <w:t>     (stempel i podpis Zastawcy)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  (stempel firmowy i podpisy za Bank)</w:t>
      </w:r>
    </w:p>
    <w:p w:rsidR="00E576CA" w:rsidRDefault="00E576CA" w:rsidP="00E576CA">
      <w:pPr>
        <w:ind w:firstLine="360"/>
        <w:jc w:val="left"/>
      </w:pPr>
    </w:p>
    <w:p w:rsidR="00E576CA" w:rsidRDefault="00E576CA" w:rsidP="00E576CA">
      <w:pPr>
        <w:ind w:firstLine="360"/>
        <w:jc w:val="left"/>
      </w:pPr>
    </w:p>
    <w:p w:rsidR="00E576CA" w:rsidRDefault="00E576CA" w:rsidP="00E576CA">
      <w:pPr>
        <w:ind w:firstLine="0"/>
        <w:jc w:val="center"/>
        <w:rPr>
          <w:rFonts w:ascii="Arial" w:hAnsi="Arial"/>
          <w:sz w:val="20"/>
        </w:rPr>
      </w:pPr>
    </w:p>
    <w:p w:rsidR="00E576CA" w:rsidRDefault="00E576CA" w:rsidP="00E576CA">
      <w:pPr>
        <w:ind w:firstLine="0"/>
        <w:jc w:val="left"/>
        <w:rPr>
          <w:rFonts w:ascii="Arial" w:hAnsi="Arial"/>
          <w:i/>
          <w:sz w:val="20"/>
        </w:rPr>
      </w:pPr>
    </w:p>
    <w:p w:rsidR="002C0548" w:rsidRDefault="002C0548"/>
    <w:sectPr w:rsidR="002C0548" w:rsidSect="00A562D5">
      <w:footerReference w:type="even" r:id="rId7"/>
      <w:footerReference w:type="default" r:id="rId8"/>
      <w:pgSz w:w="11907" w:h="16840" w:code="9"/>
      <w:pgMar w:top="1134" w:right="1418" w:bottom="1418" w:left="1418" w:header="708" w:footer="708" w:gutter="0"/>
      <w:paperSrc w:first="11" w:other="1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56" w:rsidRDefault="00E40556" w:rsidP="00A562D5">
      <w:r>
        <w:separator/>
      </w:r>
    </w:p>
  </w:endnote>
  <w:endnote w:type="continuationSeparator" w:id="1">
    <w:p w:rsidR="00E40556" w:rsidRDefault="00E40556" w:rsidP="00A5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56" w:rsidRDefault="00E405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0556" w:rsidRDefault="00E405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56" w:rsidRDefault="00E405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7CB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40556" w:rsidRDefault="00E405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56" w:rsidRDefault="00E40556" w:rsidP="00A562D5">
      <w:r>
        <w:separator/>
      </w:r>
    </w:p>
  </w:footnote>
  <w:footnote w:type="continuationSeparator" w:id="1">
    <w:p w:rsidR="00E40556" w:rsidRDefault="00E40556" w:rsidP="00A5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754"/>
    <w:multiLevelType w:val="singleLevel"/>
    <w:tmpl w:val="3ADED94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abstractNum w:abstractNumId="1">
    <w:nsid w:val="324A01A0"/>
    <w:multiLevelType w:val="singleLevel"/>
    <w:tmpl w:val="851C2B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D96BE0"/>
    <w:multiLevelType w:val="singleLevel"/>
    <w:tmpl w:val="61B4BF5E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">
    <w:nsid w:val="499A6523"/>
    <w:multiLevelType w:val="singleLevel"/>
    <w:tmpl w:val="9A8C7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6B64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6D021B1"/>
    <w:multiLevelType w:val="singleLevel"/>
    <w:tmpl w:val="874853E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</w:abstractNum>
  <w:abstractNum w:abstractNumId="6">
    <w:nsid w:val="5EAE7156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CC4E51"/>
    <w:multiLevelType w:val="singleLevel"/>
    <w:tmpl w:val="9A8C79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8">
    <w:nsid w:val="65B7676F"/>
    <w:multiLevelType w:val="singleLevel"/>
    <w:tmpl w:val="9A8C7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AF4DCC"/>
    <w:multiLevelType w:val="singleLevel"/>
    <w:tmpl w:val="9A8C7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6CA"/>
    <w:rsid w:val="002C0548"/>
    <w:rsid w:val="00757CB9"/>
    <w:rsid w:val="00A562D5"/>
    <w:rsid w:val="00E40556"/>
    <w:rsid w:val="00E5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6C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76CA"/>
    <w:pPr>
      <w:keepNext/>
      <w:ind w:left="6804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E576CA"/>
    <w:pPr>
      <w:keepNext/>
      <w:ind w:firstLine="0"/>
      <w:outlineLvl w:val="1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76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576C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E57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76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E576CA"/>
  </w:style>
  <w:style w:type="paragraph" w:styleId="Tekstpodstawowywcity2">
    <w:name w:val="Body Text Indent 2"/>
    <w:basedOn w:val="Normalny"/>
    <w:link w:val="Tekstpodstawowywcity2Znak"/>
    <w:semiHidden/>
    <w:rsid w:val="00E576CA"/>
    <w:pPr>
      <w:ind w:left="4245" w:hanging="4245"/>
      <w:jc w:val="left"/>
    </w:pPr>
    <w:rPr>
      <w:rFonts w:ascii="Arial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76CA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576CA"/>
    <w:pPr>
      <w:ind w:left="709" w:hanging="425"/>
    </w:pPr>
    <w:rPr>
      <w:rFonts w:ascii="Arial" w:hAnsi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76CA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user</cp:lastModifiedBy>
  <cp:revision>2</cp:revision>
  <cp:lastPrinted>2011-05-10T09:49:00Z</cp:lastPrinted>
  <dcterms:created xsi:type="dcterms:W3CDTF">2011-05-05T10:14:00Z</dcterms:created>
  <dcterms:modified xsi:type="dcterms:W3CDTF">2011-05-10T09:51:00Z</dcterms:modified>
</cp:coreProperties>
</file>