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CB" w:rsidRDefault="00FB5DCB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</w:p>
    <w:p w:rsidR="00FB5DCB" w:rsidRDefault="00FB5DCB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</w:p>
    <w:p w:rsidR="00FB5DCB" w:rsidRDefault="00FB5DCB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</w:p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>ZAMAWIAJĄCY</w:t>
      </w:r>
      <w:r w:rsidR="00FB5DCB">
        <w:rPr>
          <w:b/>
          <w:bCs/>
          <w:color w:val="auto"/>
        </w:rPr>
        <w:t xml:space="preserve"> – Beneficjent </w:t>
      </w:r>
      <w:r w:rsidRPr="003312E3">
        <w:rPr>
          <w:b/>
          <w:bCs/>
          <w:color w:val="auto"/>
        </w:rPr>
        <w:t xml:space="preserve">: </w:t>
      </w:r>
      <w:r w:rsidR="00FB5DCB">
        <w:rPr>
          <w:b/>
        </w:rPr>
        <w:t>Ochotnicza Straż Pożarna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FB5DCB">
        <w:rPr>
          <w:b/>
        </w:rPr>
        <w:t>. Warszawska 283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Pr="00FB5DCB" w:rsidRDefault="00FB5DCB" w:rsidP="00FB5DCB">
      <w:pPr>
        <w:spacing w:before="119" w:after="119"/>
        <w:jc w:val="center"/>
        <w:rPr>
          <w:b/>
          <w:i/>
        </w:rPr>
      </w:pPr>
      <w:r w:rsidRPr="00C0422B">
        <w:rPr>
          <w:b/>
          <w:i/>
        </w:rPr>
        <w:t>„</w:t>
      </w:r>
      <w:r>
        <w:rPr>
          <w:b/>
          <w:i/>
        </w:rPr>
        <w:t>Zakup średniego samochodu ratowniczo-gaśniczego wraz z wyposażeniem</w:t>
      </w:r>
      <w:r w:rsidRPr="00C0422B">
        <w:rPr>
          <w:b/>
          <w:i/>
        </w:rPr>
        <w:t>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Pr="00AC782C" w:rsidRDefault="00335453" w:rsidP="00A62D64">
      <w:pPr>
        <w:suppressAutoHyphens/>
        <w:spacing w:before="120"/>
        <w:ind w:left="540" w:right="-1"/>
        <w:jc w:val="both"/>
        <w:rPr>
          <w:b/>
          <w:sz w:val="16"/>
          <w:szCs w:val="16"/>
          <w:u w:val="single"/>
          <w:lang w:eastAsia="ar-SA"/>
        </w:rPr>
      </w:pPr>
      <w:r w:rsidRPr="00AC782C">
        <w:rPr>
          <w:b/>
          <w:sz w:val="16"/>
          <w:szCs w:val="16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AC782C">
        <w:rPr>
          <w:b/>
          <w:sz w:val="16"/>
          <w:szCs w:val="16"/>
          <w:u w:val="single"/>
          <w:lang w:eastAsia="ar-SA"/>
        </w:rPr>
        <w:t>Pzp</w:t>
      </w:r>
      <w:proofErr w:type="spellEnd"/>
      <w:r w:rsidRPr="00AC782C">
        <w:rPr>
          <w:b/>
          <w:sz w:val="16"/>
          <w:szCs w:val="16"/>
          <w:u w:val="single"/>
          <w:lang w:eastAsia="ar-SA"/>
        </w:rPr>
        <w:t xml:space="preserve"> .</w:t>
      </w:r>
    </w:p>
    <w:p w:rsidR="00933E6E" w:rsidRPr="00AC782C" w:rsidRDefault="00335453" w:rsidP="00A62D64">
      <w:pPr>
        <w:suppressAutoHyphens/>
        <w:spacing w:before="120"/>
        <w:ind w:left="540" w:right="-1"/>
        <w:jc w:val="both"/>
        <w:rPr>
          <w:b/>
          <w:sz w:val="16"/>
          <w:szCs w:val="16"/>
          <w:u w:val="single"/>
          <w:lang w:eastAsia="ar-SA"/>
        </w:rPr>
      </w:pPr>
      <w:r w:rsidRPr="00AC782C">
        <w:rPr>
          <w:b/>
          <w:sz w:val="16"/>
          <w:szCs w:val="16"/>
          <w:u w:val="single"/>
          <w:lang w:eastAsia="ar-SA"/>
        </w:rPr>
        <w:t>W odniesieniu do warunków dotyczących wykształcenia, kwalifikacji zawodowych lub doświadczenia, Wykonawcy mogą polegać</w:t>
      </w:r>
      <w:r w:rsidR="00933E6E" w:rsidRPr="00AC782C">
        <w:rPr>
          <w:b/>
          <w:sz w:val="16"/>
          <w:szCs w:val="16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 w:rsidRPr="00AC782C">
        <w:rPr>
          <w:b/>
          <w:sz w:val="16"/>
          <w:szCs w:val="16"/>
          <w:u w:val="single"/>
          <w:lang w:eastAsia="ar-SA"/>
        </w:rPr>
        <w:t xml:space="preserve"> </w:t>
      </w:r>
    </w:p>
    <w:p w:rsidR="00933E6E" w:rsidRPr="00AC782C" w:rsidRDefault="00933E6E" w:rsidP="00A62D64">
      <w:pPr>
        <w:suppressAutoHyphens/>
        <w:spacing w:before="120"/>
        <w:ind w:left="540" w:right="-1"/>
        <w:jc w:val="both"/>
        <w:rPr>
          <w:b/>
          <w:sz w:val="16"/>
          <w:szCs w:val="16"/>
          <w:u w:val="single"/>
          <w:lang w:eastAsia="ar-SA"/>
        </w:rPr>
      </w:pPr>
      <w:r w:rsidRPr="00AC782C">
        <w:rPr>
          <w:b/>
          <w:sz w:val="16"/>
          <w:szCs w:val="16"/>
          <w:u w:val="single"/>
          <w:lang w:eastAsia="ar-SA"/>
        </w:rPr>
        <w:t>Wykonawca, który polega na sytuacji finansowej lub ekonomicznej</w:t>
      </w:r>
      <w:r w:rsidR="00C132C1" w:rsidRPr="00AC782C">
        <w:rPr>
          <w:b/>
          <w:sz w:val="16"/>
          <w:szCs w:val="16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 w:rsidRPr="00AC782C">
        <w:rPr>
          <w:b/>
          <w:sz w:val="16"/>
          <w:szCs w:val="16"/>
          <w:u w:val="single"/>
          <w:lang w:eastAsia="ar-SA"/>
        </w:rPr>
        <w:t xml:space="preserve"> </w:t>
      </w:r>
      <w:r w:rsidR="00C132C1" w:rsidRPr="00AC782C">
        <w:rPr>
          <w:b/>
          <w:sz w:val="16"/>
          <w:szCs w:val="16"/>
          <w:u w:val="single"/>
          <w:lang w:eastAsia="ar-SA"/>
        </w:rPr>
        <w:t>powstałą wskutek nieudostępnienia tych zasobów, chyba że za nieudostępnienie nie ponosi winy.</w:t>
      </w:r>
    </w:p>
    <w:p w:rsidR="00A62D64" w:rsidRPr="00AC782C" w:rsidRDefault="00A62D64" w:rsidP="00A62D64">
      <w:pPr>
        <w:suppressAutoHyphens/>
        <w:spacing w:before="120"/>
        <w:ind w:left="540" w:right="-1"/>
        <w:jc w:val="both"/>
        <w:rPr>
          <w:b/>
          <w:sz w:val="16"/>
          <w:szCs w:val="16"/>
        </w:rPr>
      </w:pPr>
      <w:r w:rsidRPr="00AC782C">
        <w:rPr>
          <w:b/>
          <w:sz w:val="16"/>
          <w:szCs w:val="16"/>
        </w:rPr>
        <w:t>Oświadczamy, że jestem/</w:t>
      </w:r>
      <w:proofErr w:type="spellStart"/>
      <w:r w:rsidRPr="00AC782C">
        <w:rPr>
          <w:b/>
          <w:sz w:val="16"/>
          <w:szCs w:val="16"/>
        </w:rPr>
        <w:t>śmy</w:t>
      </w:r>
      <w:proofErr w:type="spellEnd"/>
      <w:r w:rsidRPr="00AC782C">
        <w:rPr>
          <w:b/>
          <w:sz w:val="16"/>
          <w:szCs w:val="16"/>
        </w:rPr>
        <w:t xml:space="preserve"> świadomy/i, iż w przypadku szkody Zamawiającego powstałej wskutek nieudostępnienia ww. zasobów odpowiadam/y wobec Zamawiającego solidarnie z ww. Wykonawcą. Moja odpowiedzialność wygasa jeżeli nieudostępnienie przedmiotowych zasobów nastąpiło na skutek okoliczności, za które nie ponoszę winy.</w:t>
      </w:r>
    </w:p>
    <w:p w:rsidR="00A62D64" w:rsidRPr="00AC782C" w:rsidRDefault="00A62D64" w:rsidP="00A62D64">
      <w:pPr>
        <w:suppressAutoHyphens/>
        <w:spacing w:before="120"/>
        <w:ind w:left="540" w:right="-1"/>
        <w:jc w:val="both"/>
        <w:rPr>
          <w:b/>
          <w:sz w:val="16"/>
          <w:szCs w:val="16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Pr="00AC782C" w:rsidRDefault="00A62D64" w:rsidP="00A62D64">
      <w:pPr>
        <w:pStyle w:val="Default"/>
        <w:rPr>
          <w:color w:val="auto"/>
          <w:sz w:val="16"/>
          <w:szCs w:val="16"/>
        </w:rPr>
      </w:pPr>
      <w:r w:rsidRPr="00AC782C">
        <w:rPr>
          <w:color w:val="auto"/>
          <w:sz w:val="16"/>
          <w:szCs w:val="16"/>
        </w:rPr>
        <w:t xml:space="preserve">1- uwaga: Jeśli osoba wypełniająca niniejszy załącznik  występuje tylko w swoim imieniu, wpisuje swoje imię i   </w:t>
      </w:r>
    </w:p>
    <w:p w:rsidR="00A62D64" w:rsidRPr="00AC782C" w:rsidRDefault="00A62D64" w:rsidP="00A62D64">
      <w:pPr>
        <w:pStyle w:val="Default"/>
        <w:rPr>
          <w:color w:val="auto"/>
          <w:sz w:val="16"/>
          <w:szCs w:val="16"/>
        </w:rPr>
      </w:pPr>
      <w:r w:rsidRPr="00AC782C">
        <w:rPr>
          <w:color w:val="auto"/>
          <w:sz w:val="16"/>
          <w:szCs w:val="16"/>
        </w:rPr>
        <w:t xml:space="preserve">   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AC782C" w:rsidRDefault="00A62D64" w:rsidP="00A62D64">
      <w:pPr>
        <w:pStyle w:val="Default"/>
        <w:rPr>
          <w:color w:val="auto"/>
          <w:sz w:val="16"/>
          <w:szCs w:val="16"/>
        </w:rPr>
      </w:pPr>
    </w:p>
    <w:p w:rsidR="00A62D64" w:rsidRPr="00AC782C" w:rsidRDefault="00A62D64" w:rsidP="00A62D64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  <w:r w:rsidRPr="00AC782C">
        <w:rPr>
          <w:b/>
          <w:sz w:val="16"/>
          <w:szCs w:val="16"/>
          <w:u w:val="single"/>
        </w:rPr>
        <w:t>Załącznik wypełniają ci Wykonawcy, którzy będą wykorzystywać przy wykonywaniu niniejszego zamówienia niezbędne zasoby innych podmiotów.</w:t>
      </w:r>
    </w:p>
    <w:p w:rsidR="00A62D64" w:rsidRPr="00AC782C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6"/>
          <w:szCs w:val="16"/>
        </w:rPr>
      </w:pPr>
      <w:r w:rsidRPr="00AC782C">
        <w:rPr>
          <w:sz w:val="16"/>
          <w:szCs w:val="16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 w:rsidRPr="00AC782C">
        <w:rPr>
          <w:b/>
          <w:sz w:val="16"/>
          <w:szCs w:val="16"/>
        </w:rPr>
        <w:t>z treści ww. dokumentu musi jednoznacznie wynikać:</w:t>
      </w:r>
    </w:p>
    <w:p w:rsidR="00A62D64" w:rsidRPr="00AC782C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6"/>
          <w:szCs w:val="16"/>
        </w:rPr>
      </w:pPr>
      <w:r w:rsidRPr="00AC782C">
        <w:rPr>
          <w:sz w:val="16"/>
          <w:szCs w:val="16"/>
        </w:rPr>
        <w:t>zakres dostępnych Wykonawcy zasobów innego podmiotu,</w:t>
      </w:r>
    </w:p>
    <w:p w:rsidR="00A62D64" w:rsidRPr="00AC782C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6"/>
          <w:szCs w:val="16"/>
        </w:rPr>
      </w:pPr>
      <w:r w:rsidRPr="00AC782C">
        <w:rPr>
          <w:sz w:val="16"/>
          <w:szCs w:val="16"/>
        </w:rPr>
        <w:t>sposób wykorzystania zasobów innego podmiotu, przez Wykonawcę, przy wykonywaniu zamówienia,</w:t>
      </w:r>
    </w:p>
    <w:p w:rsidR="00A62D64" w:rsidRPr="00AC782C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6"/>
          <w:szCs w:val="16"/>
        </w:rPr>
      </w:pPr>
      <w:r w:rsidRPr="00AC782C">
        <w:rPr>
          <w:sz w:val="16"/>
          <w:szCs w:val="16"/>
        </w:rPr>
        <w:t>charakter stosunku, jaki będzie łączył Wykonawcę z innym podmiotem,</w:t>
      </w:r>
    </w:p>
    <w:p w:rsidR="00A62D64" w:rsidRPr="00AC782C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6"/>
          <w:szCs w:val="16"/>
        </w:rPr>
      </w:pPr>
      <w:r w:rsidRPr="00AC782C">
        <w:rPr>
          <w:sz w:val="16"/>
          <w:szCs w:val="16"/>
        </w:rPr>
        <w:t>zakres i okres udziału innego podmiotu przy wykonywaniu zamówienia.</w:t>
      </w:r>
    </w:p>
    <w:p w:rsidR="00A62D64" w:rsidRPr="00AC782C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AC782C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AC782C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C782C" w:rsidSect="00A82C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C1" w:rsidRDefault="008D11C1" w:rsidP="00462ED8">
      <w:r>
        <w:separator/>
      </w:r>
    </w:p>
  </w:endnote>
  <w:endnote w:type="continuationSeparator" w:id="0">
    <w:p w:rsidR="008D11C1" w:rsidRDefault="008D11C1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02"/>
      <w:docPartObj>
        <w:docPartGallery w:val="Page Numbers (Bottom of Page)"/>
        <w:docPartUnique/>
      </w:docPartObj>
    </w:sdtPr>
    <w:sdtContent>
      <w:p w:rsidR="00FB5DCB" w:rsidRDefault="00626CCC" w:rsidP="00FB5DCB">
        <w:pPr>
          <w:pStyle w:val="Stopka"/>
          <w:jc w:val="center"/>
        </w:pPr>
        <w:fldSimple w:instr=" PAGE   \* MERGEFORMAT ">
          <w:r w:rsidR="00AC782C">
            <w:rPr>
              <w:noProof/>
            </w:rPr>
            <w:t>1</w:t>
          </w:r>
        </w:fldSimple>
      </w:p>
    </w:sdtContent>
  </w:sdt>
  <w:p w:rsidR="00FB5DCB" w:rsidRDefault="00FB5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C1" w:rsidRDefault="008D11C1" w:rsidP="00462ED8">
      <w:r>
        <w:separator/>
      </w:r>
    </w:p>
  </w:footnote>
  <w:footnote w:type="continuationSeparator" w:id="0">
    <w:p w:rsidR="008D11C1" w:rsidRDefault="008D11C1" w:rsidP="0046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0" w:type="dxa"/>
      <w:tblInd w:w="-318" w:type="dxa"/>
      <w:tblLook w:val="04A0"/>
    </w:tblPr>
    <w:tblGrid>
      <w:gridCol w:w="10039"/>
      <w:gridCol w:w="241"/>
    </w:tblGrid>
    <w:tr w:rsidR="00FB5DCB" w:rsidTr="005602FB">
      <w:trPr>
        <w:trHeight w:val="1129"/>
      </w:trPr>
      <w:tc>
        <w:tcPr>
          <w:tcW w:w="9822" w:type="dxa"/>
          <w:shd w:val="clear" w:color="auto" w:fill="auto"/>
          <w:vAlign w:val="center"/>
        </w:tcPr>
        <w:tbl>
          <w:tblPr>
            <w:tblW w:w="9606" w:type="dxa"/>
            <w:tblLook w:val="04A0"/>
          </w:tblPr>
          <w:tblGrid>
            <w:gridCol w:w="2624"/>
            <w:gridCol w:w="2850"/>
            <w:gridCol w:w="4132"/>
          </w:tblGrid>
          <w:tr w:rsidR="00FB5DCB" w:rsidRPr="00CC7B50" w:rsidTr="005602FB">
            <w:tc>
              <w:tcPr>
                <w:tcW w:w="2624" w:type="dxa"/>
                <w:vAlign w:val="center"/>
              </w:tcPr>
              <w:p w:rsidR="00FB5DCB" w:rsidRPr="00CC7B50" w:rsidRDefault="00FB5DCB" w:rsidP="005602FB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>
                      <wp:extent cx="1304290" cy="540385"/>
                      <wp:effectExtent l="0" t="0" r="0" b="0"/>
                      <wp:docPr id="10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290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vAlign w:val="center"/>
              </w:tcPr>
              <w:p w:rsidR="00FB5DCB" w:rsidRPr="00CC7B50" w:rsidRDefault="00FB5DCB" w:rsidP="005602FB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1216660" cy="429260"/>
                      <wp:effectExtent l="0" t="0" r="0" b="0"/>
                      <wp:docPr id="11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6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vAlign w:val="center"/>
              </w:tcPr>
              <w:p w:rsidR="00FB5DCB" w:rsidRPr="00CC7B50" w:rsidRDefault="00FB5DCB" w:rsidP="005602FB">
                <w:pPr>
                  <w:spacing w:line="360" w:lineRule="auto"/>
                  <w:ind w:right="-10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>
                      <wp:extent cx="2027555" cy="540385"/>
                      <wp:effectExtent l="0" t="0" r="0" b="0"/>
                      <wp:docPr id="12" name="Obraz 1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755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B5DCB" w:rsidRDefault="00FB5DCB" w:rsidP="005602FB">
          <w:pPr>
            <w:pStyle w:val="Nagwek"/>
            <w:tabs>
              <w:tab w:val="clear" w:pos="4536"/>
              <w:tab w:val="clear" w:pos="9072"/>
            </w:tabs>
          </w:pPr>
          <w:r>
            <w:t xml:space="preserve">                         </w:t>
          </w:r>
          <w:r>
            <w:tab/>
            <w:t xml:space="preserve">       </w:t>
          </w:r>
        </w:p>
        <w:p w:rsidR="00FB5DCB" w:rsidRDefault="00FB5DCB" w:rsidP="005602FB">
          <w:pPr>
            <w:ind w:left="86"/>
            <w:jc w:val="center"/>
          </w:pPr>
        </w:p>
      </w:tc>
      <w:tc>
        <w:tcPr>
          <w:tcW w:w="236" w:type="dxa"/>
          <w:shd w:val="clear" w:color="auto" w:fill="auto"/>
          <w:vAlign w:val="center"/>
        </w:tcPr>
        <w:p w:rsidR="00FB5DCB" w:rsidRDefault="00FB5DCB" w:rsidP="005602FB">
          <w:pPr>
            <w:ind w:right="-108"/>
            <w:jc w:val="right"/>
          </w:pPr>
        </w:p>
      </w:tc>
    </w:tr>
  </w:tbl>
  <w:p w:rsidR="00FB5DCB" w:rsidRDefault="00FB5D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20595"/>
    <w:rsid w:val="00626CCC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D11C1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C782C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16832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B5DCB"/>
    <w:rsid w:val="00FE1D81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4ADB-7098-4D15-BFB1-C4A7DF1B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44</cp:revision>
  <cp:lastPrinted>2017-02-15T11:43:00Z</cp:lastPrinted>
  <dcterms:created xsi:type="dcterms:W3CDTF">2013-08-23T19:30:00Z</dcterms:created>
  <dcterms:modified xsi:type="dcterms:W3CDTF">2017-02-15T11:43:00Z</dcterms:modified>
</cp:coreProperties>
</file>